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6443A" w14:textId="73D69562" w:rsidR="004E3FCD" w:rsidRDefault="004E3FCD" w:rsidP="004E3FCD">
      <w:pPr>
        <w:pStyle w:val="Titre10"/>
        <w:keepNext/>
        <w:keepLines/>
        <w:jc w:val="both"/>
      </w:pPr>
      <w:r>
        <w:rPr>
          <w:noProof/>
        </w:rPr>
        <w:drawing>
          <wp:inline distT="0" distB="0" distL="0" distR="0" wp14:anchorId="0A2DC8A4" wp14:editId="0B36A97D">
            <wp:extent cx="3599584" cy="1637686"/>
            <wp:effectExtent l="0" t="0" r="0" b="0"/>
            <wp:docPr id="2978879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887961" name="Image 29788796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584" cy="1637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AE722" w14:textId="7D849584" w:rsidR="00103C00" w:rsidRDefault="690FB83A" w:rsidP="4CDEB618">
      <w:pPr>
        <w:pStyle w:val="Texteducorps0"/>
        <w:ind w:left="1660"/>
      </w:pPr>
      <w:r w:rsidRPr="4CDEB618">
        <w:rPr>
          <w:rStyle w:val="Texteducorps"/>
          <w:b/>
          <w:bCs/>
        </w:rPr>
        <w:t xml:space="preserve">MAINTENANCE DES MOYENS DE SECOURS DE L’UNIVERSITE PARIS 1 PANTHEON SORBONNE </w:t>
      </w:r>
    </w:p>
    <w:p w14:paraId="2F63D126" w14:textId="73EF1B63" w:rsidR="00103C00" w:rsidRDefault="002703C3">
      <w:pPr>
        <w:pStyle w:val="Texteducorps0"/>
        <w:jc w:val="center"/>
      </w:pPr>
      <w:r w:rsidRPr="4CDEB618">
        <w:rPr>
          <w:rStyle w:val="Texteducorps"/>
          <w:b/>
          <w:bCs/>
        </w:rPr>
        <w:t>2</w:t>
      </w:r>
      <w:r w:rsidR="00602484" w:rsidRPr="4CDEB618">
        <w:rPr>
          <w:rStyle w:val="Texteducorps"/>
          <w:b/>
          <w:bCs/>
        </w:rPr>
        <w:t>5</w:t>
      </w:r>
      <w:r w:rsidRPr="4CDEB618">
        <w:rPr>
          <w:rStyle w:val="Texteducorps"/>
          <w:b/>
          <w:bCs/>
        </w:rPr>
        <w:t>M20</w:t>
      </w:r>
    </w:p>
    <w:p w14:paraId="06DCC75E" w14:textId="69BA0EA6" w:rsidR="00103C00" w:rsidRDefault="002703C3">
      <w:pPr>
        <w:pStyle w:val="Texteducorps0"/>
        <w:ind w:left="4500"/>
      </w:pPr>
      <w:r w:rsidRPr="4CDEB618">
        <w:rPr>
          <w:rStyle w:val="Texteducorps"/>
          <w:b/>
          <w:bCs/>
        </w:rPr>
        <w:t xml:space="preserve">Annexe </w:t>
      </w:r>
      <w:r w:rsidR="00602484" w:rsidRPr="4CDEB618">
        <w:rPr>
          <w:rStyle w:val="Texteducorps"/>
          <w:b/>
          <w:bCs/>
        </w:rPr>
        <w:t>n°</w:t>
      </w:r>
      <w:r w:rsidR="58028DEA" w:rsidRPr="4CDEB618">
        <w:rPr>
          <w:rStyle w:val="Texteducorps"/>
          <w:b/>
          <w:bCs/>
        </w:rPr>
        <w:t xml:space="preserve"> </w:t>
      </w:r>
      <w:r w:rsidRPr="4CDEB618">
        <w:rPr>
          <w:rStyle w:val="Texteducorps"/>
          <w:b/>
          <w:bCs/>
        </w:rPr>
        <w:t>1 au CCAP commune à tous les lots</w:t>
      </w:r>
    </w:p>
    <w:p w14:paraId="5ED91898" w14:textId="77777777" w:rsidR="00103C00" w:rsidRDefault="002703C3">
      <w:pPr>
        <w:pStyle w:val="Texteducorps0"/>
        <w:spacing w:after="1280"/>
        <w:ind w:left="4940"/>
      </w:pPr>
      <w:r>
        <w:rPr>
          <w:rStyle w:val="Texteducorps"/>
          <w:b/>
          <w:bCs/>
        </w:rPr>
        <w:t>TABLEAU DES DELAIS ET PENALITES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2213"/>
        <w:gridCol w:w="4190"/>
      </w:tblGrid>
      <w:tr w:rsidR="00103C00" w14:paraId="2A271BE2" w14:textId="77777777" w:rsidTr="3E71DC8A">
        <w:trPr>
          <w:trHeight w:hRule="exact" w:val="523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/>
          </w:tcPr>
          <w:p w14:paraId="499168F1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Libellé de la pénalité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DAEEF3"/>
          </w:tcPr>
          <w:p w14:paraId="6A73CAB4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Délai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</w:tcPr>
          <w:p w14:paraId="77343D78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Pénalité</w:t>
            </w:r>
          </w:p>
        </w:tc>
      </w:tr>
      <w:tr w:rsidR="00103C00" w14:paraId="49BDD300" w14:textId="77777777" w:rsidTr="3E71DC8A">
        <w:trPr>
          <w:trHeight w:hRule="exact" w:val="1037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3D410" w14:textId="7DD82786" w:rsidR="00103C00" w:rsidRDefault="002703C3" w:rsidP="00424F8D">
            <w:pPr>
              <w:pStyle w:val="Autres0"/>
              <w:spacing w:after="240" w:line="240" w:lineRule="auto"/>
              <w:jc w:val="left"/>
            </w:pPr>
            <w:r>
              <w:rPr>
                <w:rStyle w:val="Autres"/>
              </w:rPr>
              <w:t>1/ Non-respect d’un des délais d'intervention</w:t>
            </w:r>
            <w:r w:rsidR="00424F8D">
              <w:t xml:space="preserve"> (CCTP article </w:t>
            </w:r>
            <w:r w:rsidR="00307FAE">
              <w:t>4)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B0B75" w14:textId="1AF9556D" w:rsidR="00103C00" w:rsidRDefault="002703C3">
            <w:pPr>
              <w:pStyle w:val="Autres0"/>
              <w:spacing w:line="276" w:lineRule="auto"/>
            </w:pPr>
            <w:r w:rsidRPr="1FB05CFB">
              <w:rPr>
                <w:rStyle w:val="Autres"/>
              </w:rPr>
              <w:t xml:space="preserve">Délais mentionnés à l’article </w:t>
            </w:r>
            <w:r w:rsidR="006723B0">
              <w:rPr>
                <w:rStyle w:val="Autres"/>
              </w:rPr>
              <w:t>4</w:t>
            </w:r>
            <w:r w:rsidRPr="1FB05CFB">
              <w:rPr>
                <w:rStyle w:val="Autres"/>
              </w:rPr>
              <w:t xml:space="preserve"> du CCTP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056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300 euros*/ jour ouvré de retard</w:t>
            </w:r>
          </w:p>
        </w:tc>
      </w:tr>
    </w:tbl>
    <w:p w14:paraId="12548616" w14:textId="77777777" w:rsidR="00103C00" w:rsidRDefault="002703C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2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2213"/>
        <w:gridCol w:w="4190"/>
      </w:tblGrid>
      <w:tr w:rsidR="00103C00" w14:paraId="1582E30F" w14:textId="77777777" w:rsidTr="003836CC">
        <w:trPr>
          <w:trHeight w:hRule="exact" w:val="1032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A8C0B9" w14:textId="67B7FDC2" w:rsidR="00103C00" w:rsidRDefault="002703C3" w:rsidP="1FB05CFB">
            <w:pPr>
              <w:pStyle w:val="Autres0"/>
              <w:spacing w:line="240" w:lineRule="auto"/>
              <w:jc w:val="left"/>
            </w:pPr>
            <w:r w:rsidRPr="1FB05CFB">
              <w:rPr>
                <w:rStyle w:val="Autres"/>
                <w:sz w:val="24"/>
                <w:szCs w:val="24"/>
              </w:rPr>
              <w:lastRenderedPageBreak/>
              <w:t xml:space="preserve">2/ </w:t>
            </w:r>
            <w:r w:rsidR="76258ACE" w:rsidRPr="1FB05CFB">
              <w:rPr>
                <w:rStyle w:val="Autres"/>
              </w:rPr>
              <w:t>Non-respect</w:t>
            </w:r>
            <w:r w:rsidRPr="1FB05CFB">
              <w:rPr>
                <w:rStyle w:val="Autres"/>
              </w:rPr>
              <w:t xml:space="preserve"> </w:t>
            </w:r>
            <w:r w:rsidR="66FBBA15" w:rsidRPr="1FB05CFB">
              <w:rPr>
                <w:rStyle w:val="Autres"/>
              </w:rPr>
              <w:t>du</w:t>
            </w:r>
            <w:r w:rsidRPr="1FB05CFB">
              <w:rPr>
                <w:rStyle w:val="Autres"/>
              </w:rPr>
              <w:t xml:space="preserve"> délai d’exécution</w:t>
            </w:r>
            <w:r w:rsidR="004C69CF">
              <w:rPr>
                <w:rStyle w:val="Autres"/>
              </w:rPr>
              <w:t xml:space="preserve"> (CCTP article 4)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66508" w14:textId="6202628E" w:rsidR="00103C00" w:rsidRDefault="002703C3">
            <w:pPr>
              <w:pStyle w:val="Autres0"/>
            </w:pPr>
            <w:r w:rsidRPr="1FB05CFB">
              <w:rPr>
                <w:rStyle w:val="Autres"/>
              </w:rPr>
              <w:t xml:space="preserve">Délai mentionné à l’article </w:t>
            </w:r>
            <w:r w:rsidR="00584D6F">
              <w:rPr>
                <w:rStyle w:val="Autres"/>
              </w:rPr>
              <w:t>4</w:t>
            </w:r>
            <w:r w:rsidRPr="1FB05CFB">
              <w:rPr>
                <w:rStyle w:val="Autres"/>
              </w:rPr>
              <w:t xml:space="preserve"> du CCTP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A5FE" w14:textId="77777777" w:rsidR="00103C00" w:rsidRDefault="002703C3">
            <w:pPr>
              <w:pStyle w:val="Autres0"/>
              <w:spacing w:line="240" w:lineRule="auto"/>
              <w:ind w:firstLine="600"/>
              <w:jc w:val="left"/>
            </w:pPr>
            <w:r>
              <w:rPr>
                <w:rStyle w:val="Autres"/>
              </w:rPr>
              <w:t>500 euros*/ jour ouvré de retard</w:t>
            </w:r>
          </w:p>
        </w:tc>
      </w:tr>
      <w:tr w:rsidR="00103C00" w14:paraId="3F0B097D" w14:textId="77777777" w:rsidTr="003836CC">
        <w:trPr>
          <w:trHeight w:hRule="exact" w:val="113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4D6B7F" w14:textId="77777777" w:rsidR="00103C00" w:rsidRDefault="002703C3">
            <w:pPr>
              <w:pStyle w:val="Autres0"/>
              <w:spacing w:line="240" w:lineRule="auto"/>
              <w:jc w:val="left"/>
            </w:pPr>
            <w:r>
              <w:rPr>
                <w:rStyle w:val="Autres"/>
              </w:rPr>
              <w:t>3/ Remise du rapport d’état des lieux pour l’ensemble des sites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21D80F" w14:textId="23EB04F3" w:rsidR="00103C00" w:rsidRDefault="002703C3">
            <w:pPr>
              <w:pStyle w:val="Autres0"/>
              <w:spacing w:line="276" w:lineRule="auto"/>
            </w:pPr>
            <w:r w:rsidRPr="1FB05CFB">
              <w:rPr>
                <w:rStyle w:val="Autres"/>
              </w:rPr>
              <w:t xml:space="preserve">30 jours à compter de la </w:t>
            </w:r>
            <w:r w:rsidR="49F3DB4D" w:rsidRPr="1FB05CFB">
              <w:rPr>
                <w:rStyle w:val="Autres"/>
              </w:rPr>
              <w:t xml:space="preserve">date de </w:t>
            </w:r>
            <w:r w:rsidRPr="1FB05CFB">
              <w:rPr>
                <w:rStyle w:val="Autres"/>
              </w:rPr>
              <w:t>notification du marché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60A9" w14:textId="77777777" w:rsidR="00103C00" w:rsidRDefault="002703C3">
            <w:pPr>
              <w:pStyle w:val="Autres0"/>
              <w:spacing w:line="240" w:lineRule="auto"/>
              <w:ind w:firstLine="600"/>
              <w:jc w:val="left"/>
            </w:pPr>
            <w:r>
              <w:rPr>
                <w:rStyle w:val="Autres"/>
              </w:rPr>
              <w:t>500 euros*/ jour ouvré de retard</w:t>
            </w:r>
          </w:p>
        </w:tc>
      </w:tr>
      <w:tr w:rsidR="00103C00" w14:paraId="24C3303C" w14:textId="77777777" w:rsidTr="003836CC">
        <w:trPr>
          <w:trHeight w:hRule="exact" w:val="113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77CEF0" w14:textId="6C353C5D" w:rsidR="00103C00" w:rsidRDefault="002703C3">
            <w:pPr>
              <w:pStyle w:val="Autres0"/>
              <w:spacing w:line="276" w:lineRule="auto"/>
              <w:jc w:val="left"/>
            </w:pPr>
            <w:r w:rsidRPr="3E71DC8A">
              <w:rPr>
                <w:rStyle w:val="Autres"/>
              </w:rPr>
              <w:t>4/</w:t>
            </w:r>
            <w:r w:rsidR="2EB63BAD" w:rsidRPr="3E71DC8A">
              <w:rPr>
                <w:rStyle w:val="Autres"/>
              </w:rPr>
              <w:t xml:space="preserve"> </w:t>
            </w:r>
            <w:r w:rsidRPr="3E71DC8A">
              <w:rPr>
                <w:rStyle w:val="Autres"/>
              </w:rPr>
              <w:t xml:space="preserve">Non-respect du délai de transmission du rapport de maintenance </w:t>
            </w:r>
            <w:r w:rsidRPr="3E71DC8A">
              <w:rPr>
                <w:rStyle w:val="Autres"/>
                <w:rFonts w:ascii="Trebuchet MS" w:eastAsia="Trebuchet MS" w:hAnsi="Trebuchet MS" w:cs="Trebuchet MS"/>
                <w:sz w:val="20"/>
                <w:szCs w:val="20"/>
              </w:rPr>
              <w:t xml:space="preserve">préventive, curative et corrective </w:t>
            </w:r>
            <w:r w:rsidRPr="3E71DC8A">
              <w:rPr>
                <w:rStyle w:val="Autres"/>
              </w:rPr>
              <w:t xml:space="preserve">informatique et papier </w:t>
            </w:r>
            <w:r w:rsidR="00EE0C78">
              <w:rPr>
                <w:rStyle w:val="Autres"/>
              </w:rPr>
              <w:t>(</w:t>
            </w:r>
            <w:r w:rsidRPr="3E71DC8A">
              <w:rPr>
                <w:rStyle w:val="Autres"/>
              </w:rPr>
              <w:t>CCTP</w:t>
            </w:r>
            <w:r w:rsidR="00BE75B3">
              <w:rPr>
                <w:rStyle w:val="Autres"/>
              </w:rPr>
              <w:t xml:space="preserve"> article 3)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4A8E74" w14:textId="77777777" w:rsidR="00103C00" w:rsidRDefault="002703C3">
            <w:pPr>
              <w:pStyle w:val="Autres0"/>
              <w:spacing w:line="276" w:lineRule="auto"/>
              <w:rPr>
                <w:sz w:val="20"/>
                <w:szCs w:val="20"/>
              </w:rPr>
            </w:pPr>
            <w:r>
              <w:rPr>
                <w:rStyle w:val="Autres"/>
                <w:rFonts w:ascii="Trebuchet MS" w:eastAsia="Trebuchet MS" w:hAnsi="Trebuchet MS" w:cs="Trebuchet MS"/>
                <w:sz w:val="20"/>
                <w:szCs w:val="20"/>
              </w:rPr>
              <w:t>3 jours ouvrés maximum à compter de la date de la visite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7B3A2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50 euros*/jour ouvré de retard</w:t>
            </w:r>
          </w:p>
        </w:tc>
      </w:tr>
      <w:tr w:rsidR="00103C00" w14:paraId="428106FC" w14:textId="77777777" w:rsidTr="003836CC">
        <w:trPr>
          <w:trHeight w:hRule="exact" w:val="51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F04BD0" w14:textId="37D3C5DE" w:rsidR="00103C00" w:rsidRDefault="003836CC">
            <w:pPr>
              <w:pStyle w:val="Autres0"/>
              <w:spacing w:line="240" w:lineRule="auto"/>
              <w:jc w:val="left"/>
            </w:pPr>
            <w:r>
              <w:rPr>
                <w:rStyle w:val="Autres"/>
              </w:rPr>
              <w:t>5</w:t>
            </w:r>
            <w:r w:rsidR="002703C3" w:rsidRPr="3E71DC8A">
              <w:rPr>
                <w:rStyle w:val="Autres"/>
              </w:rPr>
              <w:t>/</w:t>
            </w:r>
            <w:r w:rsidR="40250B4D" w:rsidRPr="3E71DC8A">
              <w:rPr>
                <w:rStyle w:val="Autres"/>
              </w:rPr>
              <w:t xml:space="preserve"> </w:t>
            </w:r>
            <w:r w:rsidR="002703C3" w:rsidRPr="3E71DC8A">
              <w:rPr>
                <w:rStyle w:val="Autres"/>
              </w:rPr>
              <w:t>Non</w:t>
            </w:r>
            <w:r w:rsidR="663914BE" w:rsidRPr="3E71DC8A">
              <w:rPr>
                <w:rStyle w:val="Autres"/>
              </w:rPr>
              <w:t>-</w:t>
            </w:r>
            <w:r w:rsidR="002703C3" w:rsidRPr="3E71DC8A">
              <w:rPr>
                <w:rStyle w:val="Autres"/>
              </w:rPr>
              <w:t xml:space="preserve">renseignement du registre de sécurité du site. </w:t>
            </w:r>
            <w:r w:rsidR="00C74336">
              <w:rPr>
                <w:rStyle w:val="Autres"/>
              </w:rPr>
              <w:t>(</w:t>
            </w:r>
            <w:r w:rsidR="002703C3" w:rsidRPr="3E71DC8A">
              <w:rPr>
                <w:rStyle w:val="Autres"/>
              </w:rPr>
              <w:t xml:space="preserve">CCTP </w:t>
            </w:r>
            <w:r w:rsidR="00C74336">
              <w:rPr>
                <w:rStyle w:val="Autres"/>
              </w:rPr>
              <w:t>article 3.5)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99326C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Sans objet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01422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50 euros*/manquement</w:t>
            </w:r>
          </w:p>
        </w:tc>
      </w:tr>
      <w:tr w:rsidR="00103C00" w14:paraId="0F70212F" w14:textId="77777777" w:rsidTr="003836CC">
        <w:trPr>
          <w:trHeight w:hRule="exact" w:val="830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F5D8F2" w14:textId="129EAFB9" w:rsidR="00103C00" w:rsidRDefault="003836CC">
            <w:pPr>
              <w:pStyle w:val="Autres0"/>
              <w:spacing w:line="276" w:lineRule="auto"/>
              <w:jc w:val="left"/>
            </w:pPr>
            <w:r>
              <w:rPr>
                <w:rStyle w:val="Autres"/>
              </w:rPr>
              <w:t>6</w:t>
            </w:r>
            <w:r w:rsidR="002703C3" w:rsidRPr="3E71DC8A">
              <w:rPr>
                <w:rStyle w:val="Autres"/>
              </w:rPr>
              <w:t xml:space="preserve">/ </w:t>
            </w:r>
            <w:r w:rsidR="5DC290E0" w:rsidRPr="3E71DC8A">
              <w:rPr>
                <w:rStyle w:val="Autres"/>
              </w:rPr>
              <w:t>Non-renseignement</w:t>
            </w:r>
            <w:r w:rsidR="002703C3" w:rsidRPr="3E71DC8A">
              <w:rPr>
                <w:rStyle w:val="Autres"/>
              </w:rPr>
              <w:t xml:space="preserve"> du carnet de maintenance de l'installation SSI du site. </w:t>
            </w:r>
            <w:r w:rsidR="00C6518F">
              <w:rPr>
                <w:rStyle w:val="Autres"/>
              </w:rPr>
              <w:t>(</w:t>
            </w:r>
            <w:r w:rsidR="002703C3" w:rsidRPr="3E71DC8A">
              <w:rPr>
                <w:rStyle w:val="Autres"/>
              </w:rPr>
              <w:t xml:space="preserve">CCTP </w:t>
            </w:r>
            <w:r w:rsidR="00C6518F">
              <w:rPr>
                <w:rStyle w:val="Autres"/>
              </w:rPr>
              <w:t>article 3.6.3.2)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90AF3A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Sans objet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F32E3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50 euros*/manquement</w:t>
            </w:r>
          </w:p>
        </w:tc>
      </w:tr>
      <w:tr w:rsidR="00103C00" w14:paraId="4C708986" w14:textId="77777777" w:rsidTr="003836CC">
        <w:trPr>
          <w:trHeight w:hRule="exact" w:val="1027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B5BF25" w14:textId="08FD22CB" w:rsidR="00103C00" w:rsidRDefault="003836CC">
            <w:pPr>
              <w:pStyle w:val="Autres0"/>
              <w:spacing w:line="266" w:lineRule="auto"/>
              <w:jc w:val="left"/>
            </w:pPr>
            <w:r>
              <w:rPr>
                <w:rStyle w:val="Autres"/>
              </w:rPr>
              <w:t>7</w:t>
            </w:r>
            <w:r w:rsidR="002703C3" w:rsidRPr="1FB05CFB">
              <w:rPr>
                <w:rStyle w:val="Autres"/>
              </w:rPr>
              <w:t xml:space="preserve">/ Absence ou retard lors des visites programmées d’un organisme de contrôle ou d’une commission de sécurité </w:t>
            </w:r>
            <w:r w:rsidR="003C3C16">
              <w:rPr>
                <w:rStyle w:val="Autres"/>
              </w:rPr>
              <w:t>(</w:t>
            </w:r>
            <w:r w:rsidR="002703C3" w:rsidRPr="003C3C16">
              <w:rPr>
                <w:rStyle w:val="Autres"/>
              </w:rPr>
              <w:t xml:space="preserve">CCAP </w:t>
            </w:r>
            <w:r w:rsidR="003C3C16" w:rsidRPr="003C3C16">
              <w:rPr>
                <w:rStyle w:val="Autres"/>
              </w:rPr>
              <w:t>article 9)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72DBAF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Sans objet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2C255" w14:textId="77777777" w:rsidR="00103C00" w:rsidRDefault="002703C3">
            <w:pPr>
              <w:pStyle w:val="Autres0"/>
              <w:spacing w:after="220" w:line="240" w:lineRule="auto"/>
            </w:pPr>
            <w:r>
              <w:rPr>
                <w:rStyle w:val="Autres"/>
              </w:rPr>
              <w:t>50 euros/ heure retard</w:t>
            </w:r>
          </w:p>
          <w:p w14:paraId="6AC61716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200 euros/absence</w:t>
            </w:r>
          </w:p>
        </w:tc>
      </w:tr>
      <w:tr w:rsidR="00103C00" w14:paraId="3ADCCEB6" w14:textId="77777777" w:rsidTr="003836CC">
        <w:trPr>
          <w:trHeight w:hRule="exact" w:val="1555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58AE20" w14:textId="5D848300" w:rsidR="00103C00" w:rsidRDefault="003836CC">
            <w:pPr>
              <w:pStyle w:val="Autres0"/>
              <w:jc w:val="left"/>
            </w:pPr>
            <w:r>
              <w:rPr>
                <w:rStyle w:val="Autres"/>
              </w:rPr>
              <w:t>8</w:t>
            </w:r>
            <w:r w:rsidR="002703C3" w:rsidRPr="4CDEB618">
              <w:rPr>
                <w:rStyle w:val="Autres"/>
              </w:rPr>
              <w:t>/ Absence ou retard de transmission du planning annuel de</w:t>
            </w:r>
            <w:r w:rsidR="221AC62F" w:rsidRPr="4CDEB618">
              <w:rPr>
                <w:rStyle w:val="Autres"/>
              </w:rPr>
              <w:t>s</w:t>
            </w:r>
            <w:r w:rsidR="002703C3" w:rsidRPr="4CDEB618">
              <w:rPr>
                <w:rStyle w:val="Autres"/>
              </w:rPr>
              <w:t xml:space="preserve"> visites pour l’année N ou N+1 </w:t>
            </w:r>
            <w:r w:rsidR="00EC6A14">
              <w:rPr>
                <w:rStyle w:val="Autres"/>
              </w:rPr>
              <w:t>(</w:t>
            </w:r>
            <w:r w:rsidR="002703C3" w:rsidRPr="4CDEB618">
              <w:rPr>
                <w:rStyle w:val="Autres"/>
              </w:rPr>
              <w:t>CCTP</w:t>
            </w:r>
            <w:r w:rsidR="00EC6A14">
              <w:rPr>
                <w:rStyle w:val="Autres"/>
              </w:rPr>
              <w:t xml:space="preserve"> article</w:t>
            </w:r>
            <w:r w:rsidR="003C5CA2">
              <w:rPr>
                <w:rStyle w:val="Autres"/>
              </w:rPr>
              <w:t xml:space="preserve"> 3.4)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1CD04D" w14:textId="77777777" w:rsidR="00103C00" w:rsidRDefault="002703C3">
            <w:pPr>
              <w:pStyle w:val="Autres0"/>
              <w:spacing w:line="276" w:lineRule="auto"/>
              <w:rPr>
                <w:sz w:val="20"/>
                <w:szCs w:val="20"/>
              </w:rPr>
            </w:pPr>
            <w:r>
              <w:rPr>
                <w:rStyle w:val="Autres"/>
                <w:rFonts w:ascii="Trebuchet MS" w:eastAsia="Trebuchet MS" w:hAnsi="Trebuchet MS" w:cs="Trebuchet MS"/>
                <w:sz w:val="20"/>
                <w:szCs w:val="20"/>
              </w:rPr>
              <w:t>Au plus tard à la fin de la première quinzaine de décembre de l’année</w:t>
            </w:r>
          </w:p>
          <w:p w14:paraId="516FE92C" w14:textId="77777777" w:rsidR="00103C00" w:rsidRDefault="002703C3">
            <w:pPr>
              <w:pStyle w:val="Autres0"/>
              <w:spacing w:line="276" w:lineRule="auto"/>
              <w:rPr>
                <w:sz w:val="20"/>
                <w:szCs w:val="20"/>
              </w:rPr>
            </w:pPr>
            <w:r>
              <w:rPr>
                <w:rStyle w:val="Autres"/>
                <w:rFonts w:ascii="Trebuchet MS" w:eastAsia="Trebuchet MS" w:hAnsi="Trebuchet MS" w:cs="Trebuchet MS"/>
                <w:sz w:val="20"/>
                <w:szCs w:val="20"/>
              </w:rPr>
              <w:t>N-1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1699" w14:textId="451FCA3C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 xml:space="preserve">50 euros*/ jour ouvré de retard </w:t>
            </w:r>
          </w:p>
        </w:tc>
      </w:tr>
    </w:tbl>
    <w:p w14:paraId="43F301DF" w14:textId="77777777" w:rsidR="00103C00" w:rsidRDefault="002703C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2213"/>
        <w:gridCol w:w="4190"/>
      </w:tblGrid>
      <w:tr w:rsidR="00103C00" w14:paraId="0AF322F3" w14:textId="77777777" w:rsidTr="3E71DC8A">
        <w:trPr>
          <w:trHeight w:hRule="exact" w:val="1555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9B951D" w14:textId="1CCBD826" w:rsidR="00103C00" w:rsidRDefault="003836CC">
            <w:pPr>
              <w:pStyle w:val="Autres0"/>
              <w:jc w:val="left"/>
            </w:pPr>
            <w:r>
              <w:rPr>
                <w:rStyle w:val="Autres"/>
              </w:rPr>
              <w:lastRenderedPageBreak/>
              <w:t>9</w:t>
            </w:r>
            <w:r w:rsidR="002703C3">
              <w:rPr>
                <w:rStyle w:val="Autres"/>
              </w:rPr>
              <w:t xml:space="preserve">/ Retard ou absence de transmission du rapport annuel faisant état de l’exécution du marché </w:t>
            </w:r>
            <w:r w:rsidR="00FC18DA">
              <w:rPr>
                <w:rStyle w:val="Autres"/>
              </w:rPr>
              <w:t>(</w:t>
            </w:r>
            <w:r w:rsidR="002703C3">
              <w:rPr>
                <w:rStyle w:val="Autres"/>
              </w:rPr>
              <w:t>CCAP article 12</w:t>
            </w:r>
            <w:r w:rsidR="00FC18DA">
              <w:rPr>
                <w:rStyle w:val="Autres"/>
              </w:rPr>
              <w:t>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B44FDA" w14:textId="67E6FFA2" w:rsidR="00103C00" w:rsidRDefault="63632B0E" w:rsidP="1FB05CFB">
            <w:pPr>
              <w:pStyle w:val="Autres0"/>
              <w:spacing w:line="240" w:lineRule="auto"/>
              <w:rPr>
                <w:rStyle w:val="Autres"/>
              </w:rPr>
            </w:pPr>
            <w:r w:rsidRPr="1FB05CFB">
              <w:rPr>
                <w:rStyle w:val="Autres"/>
              </w:rPr>
              <w:t>Dans</w:t>
            </w:r>
            <w:r w:rsidR="002703C3" w:rsidRPr="1FB05CFB">
              <w:rPr>
                <w:rStyle w:val="Autres"/>
              </w:rPr>
              <w:t xml:space="preserve"> les 30 jours suivant la date anniversaire (date de notification) </w:t>
            </w:r>
            <w:r w:rsidR="00E977BE" w:rsidRPr="1FB05CFB">
              <w:rPr>
                <w:rStyle w:val="Autres"/>
              </w:rPr>
              <w:t>du marché</w:t>
            </w:r>
            <w:r w:rsidR="002703C3" w:rsidRPr="1FB05CFB">
              <w:rPr>
                <w:rStyle w:val="Autres"/>
              </w:rPr>
              <w:t>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841A0" w14:textId="77777777" w:rsidR="00103C00" w:rsidRDefault="002703C3">
            <w:pPr>
              <w:pStyle w:val="Autres0"/>
              <w:spacing w:after="240" w:line="240" w:lineRule="auto"/>
            </w:pPr>
            <w:r>
              <w:rPr>
                <w:rStyle w:val="Autres"/>
              </w:rPr>
              <w:t>50€ /jours de retard</w:t>
            </w:r>
          </w:p>
          <w:p w14:paraId="29AA7264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200 euros / absence</w:t>
            </w:r>
          </w:p>
        </w:tc>
      </w:tr>
      <w:tr w:rsidR="00103C00" w14:paraId="601E0360" w14:textId="77777777" w:rsidTr="3E71DC8A">
        <w:trPr>
          <w:trHeight w:hRule="exact" w:val="2578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9075BB" w14:textId="52174A54" w:rsidR="00103C00" w:rsidRDefault="002703C3">
            <w:pPr>
              <w:pStyle w:val="Autres0"/>
              <w:spacing w:line="276" w:lineRule="auto"/>
              <w:jc w:val="left"/>
            </w:pPr>
            <w:r w:rsidRPr="1FB05CFB">
              <w:rPr>
                <w:rStyle w:val="Autres"/>
              </w:rPr>
              <w:t>1</w:t>
            </w:r>
            <w:r w:rsidR="003836CC">
              <w:rPr>
                <w:rStyle w:val="Autres"/>
              </w:rPr>
              <w:t>0</w:t>
            </w:r>
            <w:r w:rsidRPr="1FB05CFB">
              <w:rPr>
                <w:rStyle w:val="Autres"/>
              </w:rPr>
              <w:t xml:space="preserve">/ Non-respect du délai de </w:t>
            </w:r>
            <w:r w:rsidR="5F157C4F" w:rsidRPr="00B07107">
              <w:rPr>
                <w:rStyle w:val="Texteducorps"/>
                <w:b w:val="0"/>
                <w:bCs w:val="0"/>
                <w:color w:val="000000" w:themeColor="text1"/>
                <w:sz w:val="22"/>
                <w:szCs w:val="22"/>
              </w:rPr>
              <w:t xml:space="preserve">levée des anomalies et non-conformité </w:t>
            </w:r>
            <w:r w:rsidRPr="1FB05CFB">
              <w:rPr>
                <w:rStyle w:val="Autres"/>
              </w:rPr>
              <w:t xml:space="preserve">mentionnées par les </w:t>
            </w:r>
            <w:r w:rsidR="7F4969CF" w:rsidRPr="1FB05CFB">
              <w:rPr>
                <w:rStyle w:val="Autres"/>
              </w:rPr>
              <w:t>organisme</w:t>
            </w:r>
            <w:r w:rsidR="00443FBF">
              <w:rPr>
                <w:rStyle w:val="Autres"/>
              </w:rPr>
              <w:t xml:space="preserve">s </w:t>
            </w:r>
            <w:r w:rsidRPr="1FB05CFB">
              <w:rPr>
                <w:rStyle w:val="Autres"/>
              </w:rPr>
              <w:t xml:space="preserve">de contrôles </w:t>
            </w:r>
            <w:r w:rsidR="00FC18DA">
              <w:rPr>
                <w:rStyle w:val="Autres"/>
              </w:rPr>
              <w:t>(</w:t>
            </w:r>
            <w:r w:rsidRPr="1FB05CFB">
              <w:rPr>
                <w:rStyle w:val="Autres"/>
              </w:rPr>
              <w:t>CCAP article 9</w:t>
            </w:r>
            <w:r w:rsidR="00FC18DA">
              <w:rPr>
                <w:rStyle w:val="Autres"/>
              </w:rPr>
              <w:t>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015C47" w14:textId="77777777" w:rsidR="00103C00" w:rsidRDefault="002703C3" w:rsidP="1FB05CFB">
            <w:pPr>
              <w:pStyle w:val="Autres0"/>
              <w:spacing w:after="200"/>
              <w:rPr>
                <w:rStyle w:val="Autres"/>
              </w:rPr>
            </w:pPr>
            <w:r w:rsidRPr="3E71DC8A">
              <w:rPr>
                <w:rStyle w:val="Autres"/>
              </w:rPr>
              <w:t>Délai plafond : 10 jours ouvrés maximum</w:t>
            </w:r>
          </w:p>
          <w:p w14:paraId="783DE55C" w14:textId="77777777" w:rsidR="00103C00" w:rsidRDefault="002703C3" w:rsidP="1FB05CFB">
            <w:pPr>
              <w:pStyle w:val="Autres0"/>
              <w:rPr>
                <w:rStyle w:val="Autres"/>
              </w:rPr>
            </w:pPr>
            <w:r w:rsidRPr="3E71DC8A">
              <w:rPr>
                <w:rStyle w:val="Autres"/>
              </w:rPr>
              <w:t>Ou le délai proposé par le titulaire si inférieur à ce délai plafond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4E4E4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300 euros* / jour ouvré de retard</w:t>
            </w:r>
          </w:p>
        </w:tc>
      </w:tr>
      <w:tr w:rsidR="00103C00" w14:paraId="532AD7D5" w14:textId="77777777" w:rsidTr="3E71DC8A">
        <w:trPr>
          <w:trHeight w:hRule="exact" w:val="826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746026" w14:textId="53B6361B" w:rsidR="00103C00" w:rsidRDefault="002703C3">
            <w:pPr>
              <w:pStyle w:val="Autres0"/>
              <w:spacing w:line="276" w:lineRule="auto"/>
              <w:jc w:val="left"/>
            </w:pPr>
            <w:r>
              <w:rPr>
                <w:rStyle w:val="Autres"/>
              </w:rPr>
              <w:t>1</w:t>
            </w:r>
            <w:r w:rsidR="003836CC">
              <w:rPr>
                <w:rStyle w:val="Autres"/>
              </w:rPr>
              <w:t>1</w:t>
            </w:r>
            <w:r>
              <w:rPr>
                <w:rStyle w:val="Autres"/>
              </w:rPr>
              <w:t xml:space="preserve">/ Non-respect du planning annuel de visites pour la première année d’exécution et des années suivantes </w:t>
            </w:r>
            <w:r w:rsidR="00FF4917">
              <w:rPr>
                <w:rStyle w:val="Autres"/>
              </w:rPr>
              <w:t>(</w:t>
            </w:r>
            <w:r>
              <w:rPr>
                <w:rStyle w:val="Autres"/>
              </w:rPr>
              <w:t xml:space="preserve">CCTP article </w:t>
            </w:r>
            <w:r w:rsidR="00353C95">
              <w:rPr>
                <w:rStyle w:val="Autres"/>
              </w:rPr>
              <w:t>3.4)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998FAF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Sans objet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A0C68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300 euros par date modifiée</w:t>
            </w:r>
          </w:p>
        </w:tc>
      </w:tr>
      <w:tr w:rsidR="00103C00" w14:paraId="5A89DDD7" w14:textId="77777777" w:rsidTr="3E71DC8A">
        <w:trPr>
          <w:trHeight w:hRule="exact" w:val="2074"/>
          <w:jc w:val="center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393BE3" w14:textId="3AC53B18" w:rsidR="00103C00" w:rsidRPr="00B07107" w:rsidRDefault="002703C3" w:rsidP="1FB05CFB">
            <w:pPr>
              <w:pStyle w:val="Autres0"/>
              <w:spacing w:line="240" w:lineRule="auto"/>
              <w:jc w:val="left"/>
              <w:rPr>
                <w:rStyle w:val="Autres"/>
                <w:highlight w:val="yellow"/>
              </w:rPr>
            </w:pPr>
            <w:r w:rsidRPr="1FB05CFB">
              <w:rPr>
                <w:rStyle w:val="Autres"/>
              </w:rPr>
              <w:t>1</w:t>
            </w:r>
            <w:r w:rsidR="003836CC">
              <w:rPr>
                <w:rStyle w:val="Autres"/>
              </w:rPr>
              <w:t>2</w:t>
            </w:r>
            <w:r w:rsidRPr="1FB05CFB">
              <w:rPr>
                <w:rStyle w:val="Autres"/>
              </w:rPr>
              <w:t xml:space="preserve">/ </w:t>
            </w:r>
            <w:r w:rsidR="29E5DC1A" w:rsidRPr="1FB05CFB">
              <w:rPr>
                <w:rStyle w:val="Autres"/>
              </w:rPr>
              <w:t>Non-fourniture</w:t>
            </w:r>
            <w:r w:rsidRPr="1FB05CFB">
              <w:rPr>
                <w:rStyle w:val="Autres"/>
              </w:rPr>
              <w:t xml:space="preserve"> / mise à jour du plan de prévention</w:t>
            </w:r>
            <w:r w:rsidR="00DC702A">
              <w:rPr>
                <w:rStyle w:val="Autres"/>
              </w:rPr>
              <w:t xml:space="preserve"> (</w:t>
            </w:r>
            <w:r w:rsidR="00B07107">
              <w:rPr>
                <w:rStyle w:val="Autres"/>
              </w:rPr>
              <w:t>CCAP</w:t>
            </w:r>
            <w:r w:rsidR="00B07107" w:rsidRPr="1FB05CFB">
              <w:rPr>
                <w:rStyle w:val="Autres"/>
              </w:rPr>
              <w:t xml:space="preserve"> </w:t>
            </w:r>
            <w:r w:rsidRPr="1FB05CFB">
              <w:rPr>
                <w:rStyle w:val="Autres"/>
              </w:rPr>
              <w:t>article</w:t>
            </w:r>
            <w:r w:rsidR="00DC702A">
              <w:rPr>
                <w:rStyle w:val="Autres"/>
              </w:rPr>
              <w:t xml:space="preserve"> 5.8 et </w:t>
            </w:r>
            <w:r w:rsidR="00B07107">
              <w:rPr>
                <w:rStyle w:val="Autres"/>
              </w:rPr>
              <w:t>CCTP</w:t>
            </w:r>
            <w:r w:rsidR="00B07107">
              <w:rPr>
                <w:rStyle w:val="Autres"/>
              </w:rPr>
              <w:t xml:space="preserve"> </w:t>
            </w:r>
            <w:r w:rsidR="00DC702A">
              <w:rPr>
                <w:rStyle w:val="Autres"/>
              </w:rPr>
              <w:t xml:space="preserve">article </w:t>
            </w:r>
            <w:r w:rsidR="009D2806">
              <w:rPr>
                <w:rStyle w:val="Autres"/>
              </w:rPr>
              <w:t>3.1)</w:t>
            </w:r>
            <w:r w:rsidR="006B0B9D">
              <w:rPr>
                <w:rStyle w:val="Autres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BB7EC2" w14:textId="77777777" w:rsidR="00103C00" w:rsidRDefault="002703C3">
            <w:pPr>
              <w:pStyle w:val="Autres0"/>
            </w:pPr>
            <w:r w:rsidRPr="1FB05CFB">
              <w:rPr>
                <w:rStyle w:val="Autres"/>
              </w:rPr>
              <w:t>Dans les quinze jours suivant la notification du marché et à la date d’anniversaire du marché pour les mises à jour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A5BB" w14:textId="77777777" w:rsidR="00103C00" w:rsidRDefault="002703C3">
            <w:pPr>
              <w:pStyle w:val="Autres0"/>
              <w:spacing w:after="240" w:line="240" w:lineRule="auto"/>
            </w:pPr>
            <w:r>
              <w:rPr>
                <w:rStyle w:val="Autres"/>
              </w:rPr>
              <w:t>50€ /jours de retard</w:t>
            </w:r>
          </w:p>
          <w:p w14:paraId="27B4B4D4" w14:textId="77777777" w:rsidR="00103C00" w:rsidRDefault="002703C3">
            <w:pPr>
              <w:pStyle w:val="Autres0"/>
              <w:spacing w:line="240" w:lineRule="auto"/>
            </w:pPr>
            <w:r>
              <w:rPr>
                <w:rStyle w:val="Autres"/>
              </w:rPr>
              <w:t>200 euros / absence</w:t>
            </w:r>
          </w:p>
        </w:tc>
      </w:tr>
    </w:tbl>
    <w:p w14:paraId="76105D1D" w14:textId="77777777" w:rsidR="002703C3" w:rsidRDefault="002703C3"/>
    <w:sectPr w:rsidR="002703C3">
      <w:pgSz w:w="16840" w:h="11900" w:orient="landscape"/>
      <w:pgMar w:top="1412" w:right="2497" w:bottom="1370" w:left="1417" w:header="984" w:footer="94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D419E" w14:textId="77777777" w:rsidR="0053607E" w:rsidRDefault="0053607E">
      <w:r>
        <w:separator/>
      </w:r>
    </w:p>
  </w:endnote>
  <w:endnote w:type="continuationSeparator" w:id="0">
    <w:p w14:paraId="3D45A445" w14:textId="77777777" w:rsidR="0053607E" w:rsidRDefault="0053607E">
      <w:r>
        <w:continuationSeparator/>
      </w:r>
    </w:p>
  </w:endnote>
  <w:endnote w:type="continuationNotice" w:id="1">
    <w:p w14:paraId="4BC0E4E0" w14:textId="77777777" w:rsidR="00B107BF" w:rsidRDefault="00B10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75422" w14:textId="77777777" w:rsidR="0053607E" w:rsidRDefault="0053607E"/>
  </w:footnote>
  <w:footnote w:type="continuationSeparator" w:id="0">
    <w:p w14:paraId="7CB7FF40" w14:textId="77777777" w:rsidR="0053607E" w:rsidRDefault="0053607E"/>
  </w:footnote>
  <w:footnote w:type="continuationNotice" w:id="1">
    <w:p w14:paraId="7F2C133D" w14:textId="77777777" w:rsidR="00B107BF" w:rsidRDefault="00B107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00"/>
    <w:rsid w:val="00103C00"/>
    <w:rsid w:val="0012704C"/>
    <w:rsid w:val="001F0041"/>
    <w:rsid w:val="002703C3"/>
    <w:rsid w:val="00284B64"/>
    <w:rsid w:val="002F2B04"/>
    <w:rsid w:val="00307FAE"/>
    <w:rsid w:val="00313BFD"/>
    <w:rsid w:val="00353C95"/>
    <w:rsid w:val="003836CC"/>
    <w:rsid w:val="003C3C16"/>
    <w:rsid w:val="003C5CA2"/>
    <w:rsid w:val="00424F8D"/>
    <w:rsid w:val="00443FBF"/>
    <w:rsid w:val="004C69CF"/>
    <w:rsid w:val="004E3FCD"/>
    <w:rsid w:val="0053607E"/>
    <w:rsid w:val="00584D6F"/>
    <w:rsid w:val="005A5AF4"/>
    <w:rsid w:val="00602484"/>
    <w:rsid w:val="0065152B"/>
    <w:rsid w:val="006723B0"/>
    <w:rsid w:val="006B0B9D"/>
    <w:rsid w:val="007E2CDE"/>
    <w:rsid w:val="008C0434"/>
    <w:rsid w:val="00947D42"/>
    <w:rsid w:val="00960D36"/>
    <w:rsid w:val="009C2117"/>
    <w:rsid w:val="009D1E52"/>
    <w:rsid w:val="009D2806"/>
    <w:rsid w:val="00AA620C"/>
    <w:rsid w:val="00B07107"/>
    <w:rsid w:val="00B107BF"/>
    <w:rsid w:val="00BE75B3"/>
    <w:rsid w:val="00C6518F"/>
    <w:rsid w:val="00C74336"/>
    <w:rsid w:val="00CC5111"/>
    <w:rsid w:val="00D13AD5"/>
    <w:rsid w:val="00D433A3"/>
    <w:rsid w:val="00D51EBE"/>
    <w:rsid w:val="00DC702A"/>
    <w:rsid w:val="00E21EB8"/>
    <w:rsid w:val="00E643DA"/>
    <w:rsid w:val="00E977BE"/>
    <w:rsid w:val="00EA6BEF"/>
    <w:rsid w:val="00EC6A14"/>
    <w:rsid w:val="00EE0C78"/>
    <w:rsid w:val="00F31F2C"/>
    <w:rsid w:val="00F60611"/>
    <w:rsid w:val="00FB4E6E"/>
    <w:rsid w:val="00FC18DA"/>
    <w:rsid w:val="00FF4917"/>
    <w:rsid w:val="038A98AC"/>
    <w:rsid w:val="096ACF5F"/>
    <w:rsid w:val="0A5DF954"/>
    <w:rsid w:val="0F04983E"/>
    <w:rsid w:val="0F3F726E"/>
    <w:rsid w:val="1240376B"/>
    <w:rsid w:val="15ABA299"/>
    <w:rsid w:val="16EAEC8A"/>
    <w:rsid w:val="1FB05CFB"/>
    <w:rsid w:val="221AC62F"/>
    <w:rsid w:val="296927B1"/>
    <w:rsid w:val="29E5DC1A"/>
    <w:rsid w:val="2EB63BAD"/>
    <w:rsid w:val="3A3569C0"/>
    <w:rsid w:val="3E71DC8A"/>
    <w:rsid w:val="40250B4D"/>
    <w:rsid w:val="4443EC7F"/>
    <w:rsid w:val="48C508C4"/>
    <w:rsid w:val="49F3DB4D"/>
    <w:rsid w:val="4AA696D5"/>
    <w:rsid w:val="4CDEB618"/>
    <w:rsid w:val="51254B13"/>
    <w:rsid w:val="51FAE5D3"/>
    <w:rsid w:val="52294F24"/>
    <w:rsid w:val="55399996"/>
    <w:rsid w:val="578D14E9"/>
    <w:rsid w:val="58028DEA"/>
    <w:rsid w:val="59C134C6"/>
    <w:rsid w:val="5DC290E0"/>
    <w:rsid w:val="5F157C4F"/>
    <w:rsid w:val="60DF91F0"/>
    <w:rsid w:val="633700EA"/>
    <w:rsid w:val="63632B0E"/>
    <w:rsid w:val="651DD7E8"/>
    <w:rsid w:val="65EFF3CE"/>
    <w:rsid w:val="663914BE"/>
    <w:rsid w:val="66FBBA15"/>
    <w:rsid w:val="67DF6B41"/>
    <w:rsid w:val="690FB83A"/>
    <w:rsid w:val="6C1DE47F"/>
    <w:rsid w:val="6D0289AA"/>
    <w:rsid w:val="76258ACE"/>
    <w:rsid w:val="7767602C"/>
    <w:rsid w:val="7964FC04"/>
    <w:rsid w:val="7F4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5EEC"/>
  <w15:docId w15:val="{7C2AA017-6E96-4302-B178-032ED1BA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ucorps2">
    <w:name w:val="Texte du corps (2)_"/>
    <w:basedOn w:val="Policepardfaut"/>
    <w:link w:val="Texteducorps20"/>
    <w:rPr>
      <w:rFonts w:ascii="Arial" w:eastAsia="Arial" w:hAnsi="Arial" w:cs="Arial"/>
      <w:b w:val="0"/>
      <w:bCs w:val="0"/>
      <w:i w:val="0"/>
      <w:iCs w:val="0"/>
      <w:smallCaps w:val="0"/>
      <w:strike w:val="0"/>
      <w:color w:val="3B4B5F"/>
      <w:sz w:val="28"/>
      <w:szCs w:val="28"/>
      <w:u w:val="none"/>
    </w:rPr>
  </w:style>
  <w:style w:type="character" w:customStyle="1" w:styleId="Titre1">
    <w:name w:val="Titre #1_"/>
    <w:basedOn w:val="Policepardfaut"/>
    <w:link w:val="Titr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3361"/>
      <w:sz w:val="56"/>
      <w:szCs w:val="56"/>
      <w:u w:val="none"/>
    </w:rPr>
  </w:style>
  <w:style w:type="character" w:customStyle="1" w:styleId="Texteducorps">
    <w:name w:val="Texte du corps_"/>
    <w:basedOn w:val="Policepardfaut"/>
    <w:link w:val="Texteducorps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utres">
    <w:name w:val="Autres_"/>
    <w:basedOn w:val="Policepardfaut"/>
    <w:link w:val="Autres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xteducorps20">
    <w:name w:val="Texte du corps (2)"/>
    <w:basedOn w:val="Normal"/>
    <w:link w:val="Texteducorps2"/>
    <w:pPr>
      <w:spacing w:before="1260"/>
      <w:ind w:left="5260"/>
    </w:pPr>
    <w:rPr>
      <w:rFonts w:ascii="Arial" w:eastAsia="Arial" w:hAnsi="Arial" w:cs="Arial"/>
      <w:color w:val="3B4B5F"/>
      <w:sz w:val="28"/>
      <w:szCs w:val="28"/>
    </w:rPr>
  </w:style>
  <w:style w:type="paragraph" w:customStyle="1" w:styleId="Titre10">
    <w:name w:val="Titre #1"/>
    <w:basedOn w:val="Normal"/>
    <w:link w:val="Titre1"/>
    <w:pPr>
      <w:spacing w:after="1180" w:line="221" w:lineRule="auto"/>
      <w:ind w:left="3820"/>
      <w:outlineLvl w:val="0"/>
    </w:pPr>
    <w:rPr>
      <w:rFonts w:ascii="Times New Roman" w:eastAsia="Times New Roman" w:hAnsi="Times New Roman" w:cs="Times New Roman"/>
      <w:color w:val="0F3361"/>
      <w:sz w:val="56"/>
      <w:szCs w:val="56"/>
    </w:rPr>
  </w:style>
  <w:style w:type="paragraph" w:customStyle="1" w:styleId="Texteducorps0">
    <w:name w:val="Texte du corps"/>
    <w:basedOn w:val="Normal"/>
    <w:link w:val="Texteducorps"/>
    <w:pPr>
      <w:spacing w:after="24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utres0">
    <w:name w:val="Autres"/>
    <w:basedOn w:val="Normal"/>
    <w:link w:val="Autres"/>
    <w:pPr>
      <w:spacing w:line="271" w:lineRule="auto"/>
      <w:jc w:val="center"/>
    </w:pPr>
    <w:rPr>
      <w:rFonts w:ascii="Calibri" w:eastAsia="Calibri" w:hAnsi="Calibri" w:cs="Calibri"/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color w:val="000000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1E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1EBE"/>
    <w:rPr>
      <w:b/>
      <w:bCs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443FBF"/>
    <w:pPr>
      <w:widowControl/>
    </w:pPr>
    <w:rPr>
      <w:color w:val="000000"/>
    </w:rPr>
  </w:style>
  <w:style w:type="paragraph" w:styleId="En-tte">
    <w:name w:val="header"/>
    <w:basedOn w:val="Normal"/>
    <w:link w:val="En-tteCar"/>
    <w:uiPriority w:val="99"/>
    <w:semiHidden/>
    <w:unhideWhenUsed/>
    <w:rsid w:val="00B107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107BF"/>
    <w:rPr>
      <w:color w:val="000000"/>
    </w:rPr>
  </w:style>
  <w:style w:type="paragraph" w:styleId="Pieddepage">
    <w:name w:val="footer"/>
    <w:basedOn w:val="Normal"/>
    <w:link w:val="PieddepageCar"/>
    <w:uiPriority w:val="99"/>
    <w:semiHidden/>
    <w:unhideWhenUsed/>
    <w:rsid w:val="00B107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07B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1A71D8-D939-45F2-8EA1-DCB080D92E00}">
  <ds:schemaRefs>
    <ds:schemaRef ds:uri="http://www.w3.org/XML/1998/namespace"/>
    <ds:schemaRef ds:uri="http://schemas.microsoft.com/office/2006/metadata/properties"/>
    <ds:schemaRef ds:uri="087623b5-9b03-46ee-9cf1-c79cf05e8a14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8250fe4-284c-4471-bc57-6a7319148935"/>
  </ds:schemaRefs>
</ds:datastoreItem>
</file>

<file path=customXml/itemProps2.xml><?xml version="1.0" encoding="utf-8"?>
<ds:datastoreItem xmlns:ds="http://schemas.openxmlformats.org/officeDocument/2006/customXml" ds:itemID="{D96BA5E0-7790-45AF-AAF8-3B60388FE7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7B10E8-F207-4B8A-B520-A35BCAF3D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370</Words>
  <Characters>2038</Characters>
  <Application>Microsoft Office Word</Application>
  <DocSecurity>0</DocSecurity>
  <Lines>16</Lines>
  <Paragraphs>4</Paragraphs>
  <ScaleCrop>false</ScaleCrop>
  <Company>Universite Paris 1 Pantheon Sorbonne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cp:lastModifiedBy>Dorcas Mawete</cp:lastModifiedBy>
  <cp:revision>35</cp:revision>
  <dcterms:created xsi:type="dcterms:W3CDTF">2025-07-22T00:13:00Z</dcterms:created>
  <dcterms:modified xsi:type="dcterms:W3CDTF">2025-07-23T13:02:00Z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2025-06-14T09:09:19Z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3c50840f-4d49-4ad4-a89a-8f5596a1bd2f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